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2DD27B2F"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p>
        </w:tc>
      </w:tr>
    </w:tbl>
    <w:p w14:paraId="7ED4749F" w14:textId="148E259D" w:rsidR="00740D64" w:rsidRDefault="00740D64" w:rsidP="00740D64">
      <w:pPr>
        <w:spacing w:after="180" w:line="240" w:lineRule="exact"/>
      </w:pPr>
    </w:p>
    <w:p w14:paraId="2C45C643" w14:textId="77777777" w:rsidR="00B67ACC" w:rsidRDefault="00B67ACC" w:rsidP="00740D64">
      <w:pPr>
        <w:spacing w:after="180" w:line="240" w:lineRule="exact"/>
      </w:pPr>
    </w:p>
    <w:tbl>
      <w:tblPr>
        <w:tblW w:w="0" w:type="auto"/>
        <w:tblInd w:w="20" w:type="dxa"/>
        <w:tblLayout w:type="fixed"/>
        <w:tblLook w:val="04A0" w:firstRow="1" w:lastRow="0" w:firstColumn="1" w:lastColumn="0" w:noHBand="0" w:noVBand="1"/>
      </w:tblPr>
      <w:tblGrid>
        <w:gridCol w:w="1260"/>
        <w:gridCol w:w="7100"/>
        <w:gridCol w:w="1260"/>
      </w:tblGrid>
      <w:tr w:rsidR="00740D64" w14:paraId="76C33629" w14:textId="77777777" w:rsidTr="0070530A">
        <w:trPr>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6B293B86" w14:textId="0591BC8F" w:rsidR="00740D64" w:rsidRDefault="001D15AA"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Réhabilitation du bâtiment B du DLST à Saint Martin d’Hères - marché de maitrise d'œuvre</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70530A">
        <w:trPr>
          <w:trHeight w:val="352"/>
        </w:trPr>
        <w:tc>
          <w:tcPr>
            <w:tcW w:w="9620" w:type="dxa"/>
            <w:gridSpan w:val="3"/>
            <w:vMerge w:val="restart"/>
            <w:tcMar>
              <w:top w:w="0" w:type="dxa"/>
              <w:left w:w="0" w:type="dxa"/>
              <w:bottom w:w="0" w:type="dxa"/>
              <w:right w:w="0" w:type="dxa"/>
            </w:tcMar>
            <w:vAlign w:val="center"/>
          </w:tcPr>
          <w:p w14:paraId="17148573" w14:textId="0BD3C419" w:rsidR="00740D64" w:rsidRDefault="00740D64" w:rsidP="0070530A">
            <w:pPr>
              <w:jc w:val="center"/>
              <w:rPr>
                <w:rFonts w:ascii="Trebuchet MS" w:eastAsia="Trebuchet MS" w:hAnsi="Trebuchet MS" w:cs="Trebuchet MS"/>
                <w:color w:val="000000"/>
              </w:rPr>
            </w:pPr>
          </w:p>
          <w:p w14:paraId="05636062" w14:textId="77777777" w:rsidR="00B67ACC" w:rsidRDefault="00B67ACC" w:rsidP="00C27CA9">
            <w:pP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70530A">
        <w:trPr>
          <w:trHeight w:val="470"/>
        </w:trPr>
        <w:tc>
          <w:tcPr>
            <w:tcW w:w="9620" w:type="dxa"/>
            <w:gridSpan w:val="3"/>
            <w:vMerge/>
            <w:tcMar>
              <w:top w:w="0" w:type="dxa"/>
              <w:left w:w="0" w:type="dxa"/>
              <w:bottom w:w="0" w:type="dxa"/>
              <w:right w:w="0" w:type="dxa"/>
            </w:tcMar>
          </w:tcPr>
          <w:p w14:paraId="54BE8B09" w14:textId="77777777" w:rsidR="00740D64" w:rsidRDefault="00740D64" w:rsidP="0070530A"/>
        </w:tc>
      </w:tr>
    </w:tbl>
    <w:p w14:paraId="00A6CBDA" w14:textId="77777777" w:rsidR="00B67ACC" w:rsidRDefault="00B67ACC" w:rsidP="00B67ACC">
      <w:pPr>
        <w:pStyle w:val="ParagrapheIndent2"/>
        <w:spacing w:after="240" w:line="232" w:lineRule="exact"/>
        <w:jc w:val="both"/>
        <w:rPr>
          <w:b/>
          <w:color w:val="70AD47" w:themeColor="accent6"/>
          <w:u w:val="single"/>
          <w:lang w:val="fr-FR"/>
        </w:rPr>
      </w:pPr>
    </w:p>
    <w:tbl>
      <w:tblPr>
        <w:tblW w:w="10065" w:type="dxa"/>
        <w:tblInd w:w="-15" w:type="dxa"/>
        <w:tblLayout w:type="fixed"/>
        <w:tblLook w:val="04A0" w:firstRow="1" w:lastRow="0" w:firstColumn="1" w:lastColumn="0" w:noHBand="0" w:noVBand="1"/>
      </w:tblPr>
      <w:tblGrid>
        <w:gridCol w:w="10065"/>
      </w:tblGrid>
      <w:tr w:rsidR="00B67ACC" w14:paraId="7DD76EAA" w14:textId="77777777" w:rsidTr="007B3B44">
        <w:trPr>
          <w:trHeight w:val="685"/>
        </w:trPr>
        <w:tc>
          <w:tcPr>
            <w:tcW w:w="10065"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71"/>
              <w:gridCol w:w="353"/>
              <w:gridCol w:w="8615"/>
            </w:tblGrid>
            <w:tr w:rsidR="00B67ACC" w:rsidRPr="00B8347E" w14:paraId="0AE0053C" w14:textId="77777777" w:rsidTr="007B3B44">
              <w:trPr>
                <w:trHeight w:val="24"/>
              </w:trPr>
              <w:tc>
                <w:tcPr>
                  <w:tcW w:w="471" w:type="dxa"/>
                  <w:tcMar>
                    <w:top w:w="0" w:type="dxa"/>
                    <w:left w:w="0" w:type="dxa"/>
                    <w:bottom w:w="0" w:type="dxa"/>
                    <w:right w:w="0" w:type="dxa"/>
                  </w:tcMar>
                </w:tcPr>
                <w:p w14:paraId="19E72CE2" w14:textId="77777777" w:rsidR="00B67ACC" w:rsidRDefault="00B67ACC" w:rsidP="007B3B44">
                  <w:pPr>
                    <w:jc w:val="center"/>
                    <w:rPr>
                      <w:sz w:val="2"/>
                    </w:rPr>
                  </w:pPr>
                </w:p>
              </w:tc>
              <w:tc>
                <w:tcPr>
                  <w:tcW w:w="353" w:type="dxa"/>
                  <w:tcMar>
                    <w:top w:w="0" w:type="dxa"/>
                    <w:left w:w="0" w:type="dxa"/>
                    <w:bottom w:w="0" w:type="dxa"/>
                    <w:right w:w="0" w:type="dxa"/>
                  </w:tcMar>
                </w:tcPr>
                <w:p w14:paraId="54B1A6E7" w14:textId="77777777" w:rsidR="00B67ACC" w:rsidRDefault="00B67ACC" w:rsidP="007B3B44">
                  <w:pPr>
                    <w:jc w:val="center"/>
                    <w:rPr>
                      <w:sz w:val="2"/>
                    </w:rPr>
                  </w:pPr>
                </w:p>
              </w:tc>
              <w:tc>
                <w:tcPr>
                  <w:tcW w:w="8615" w:type="dxa"/>
                  <w:vMerge w:val="restart"/>
                  <w:tcMar>
                    <w:top w:w="0" w:type="dxa"/>
                    <w:left w:w="0" w:type="dxa"/>
                    <w:bottom w:w="0" w:type="dxa"/>
                    <w:right w:w="0" w:type="dxa"/>
                  </w:tcMar>
                  <w:vAlign w:val="center"/>
                </w:tcPr>
                <w:p w14:paraId="3E5CD83A" w14:textId="77777777" w:rsidR="00B67ACC" w:rsidRPr="004C7373" w:rsidRDefault="00B67ACC" w:rsidP="007B3B44">
                  <w:pPr>
                    <w:jc w:val="center"/>
                    <w:rPr>
                      <w:rFonts w:ascii="Trebuchet MS" w:eastAsia="Trebuchet MS" w:hAnsi="Trebuchet MS" w:cs="Trebuchet MS"/>
                      <w:b/>
                      <w:color w:val="000000"/>
                      <w:sz w:val="22"/>
                    </w:rPr>
                  </w:pPr>
                  <w:r w:rsidRPr="004C7373">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B67ACC" w14:paraId="197C825D" w14:textId="77777777" w:rsidTr="007B3B44">
              <w:trPr>
                <w:trHeight w:val="234"/>
              </w:trPr>
              <w:tc>
                <w:tcPr>
                  <w:tcW w:w="471" w:type="dxa"/>
                  <w:tcMar>
                    <w:top w:w="0" w:type="dxa"/>
                    <w:left w:w="0" w:type="dxa"/>
                    <w:bottom w:w="0" w:type="dxa"/>
                    <w:right w:w="0" w:type="dxa"/>
                  </w:tcMar>
                </w:tcPr>
                <w:p w14:paraId="4F35924F" w14:textId="77777777" w:rsidR="00B67ACC" w:rsidRDefault="00B67ACC" w:rsidP="007B3B44">
                  <w:pPr>
                    <w:jc w:val="center"/>
                    <w:rPr>
                      <w:sz w:val="2"/>
                    </w:rPr>
                  </w:pPr>
                  <w:r>
                    <w:rPr>
                      <w:noProof/>
                    </w:rPr>
                    <w:drawing>
                      <wp:inline distT="0" distB="0" distL="0" distR="0" wp14:anchorId="4CBD72BB" wp14:editId="1AE75D42">
                        <wp:extent cx="255270" cy="25527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p>
              </w:tc>
              <w:tc>
                <w:tcPr>
                  <w:tcW w:w="353" w:type="dxa"/>
                  <w:tcMar>
                    <w:top w:w="0" w:type="dxa"/>
                    <w:left w:w="0" w:type="dxa"/>
                    <w:bottom w:w="0" w:type="dxa"/>
                    <w:right w:w="0" w:type="dxa"/>
                  </w:tcMar>
                </w:tcPr>
                <w:p w14:paraId="553AAD6D" w14:textId="77777777" w:rsidR="00B67ACC" w:rsidRDefault="00B67ACC" w:rsidP="007B3B44">
                  <w:pPr>
                    <w:jc w:val="center"/>
                    <w:rPr>
                      <w:sz w:val="2"/>
                    </w:rPr>
                  </w:pPr>
                </w:p>
              </w:tc>
              <w:tc>
                <w:tcPr>
                  <w:tcW w:w="8615" w:type="dxa"/>
                  <w:vMerge/>
                  <w:tcMar>
                    <w:top w:w="0" w:type="dxa"/>
                    <w:left w:w="0" w:type="dxa"/>
                    <w:bottom w:w="0" w:type="dxa"/>
                    <w:right w:w="0" w:type="dxa"/>
                  </w:tcMar>
                </w:tcPr>
                <w:p w14:paraId="471C0870" w14:textId="77777777" w:rsidR="00B67ACC" w:rsidRDefault="00B67ACC" w:rsidP="007B3B44">
                  <w:pPr>
                    <w:jc w:val="center"/>
                  </w:pPr>
                </w:p>
              </w:tc>
            </w:tr>
            <w:tr w:rsidR="00B67ACC" w14:paraId="74A204B0" w14:textId="77777777" w:rsidTr="007B3B44">
              <w:trPr>
                <w:trHeight w:val="27"/>
              </w:trPr>
              <w:tc>
                <w:tcPr>
                  <w:tcW w:w="471" w:type="dxa"/>
                  <w:tcMar>
                    <w:top w:w="0" w:type="dxa"/>
                    <w:left w:w="0" w:type="dxa"/>
                    <w:bottom w:w="0" w:type="dxa"/>
                    <w:right w:w="0" w:type="dxa"/>
                  </w:tcMar>
                </w:tcPr>
                <w:p w14:paraId="58A1DCCF" w14:textId="77777777" w:rsidR="00B67ACC" w:rsidRDefault="00B67ACC" w:rsidP="007B3B44">
                  <w:pPr>
                    <w:rPr>
                      <w:sz w:val="2"/>
                    </w:rPr>
                  </w:pPr>
                </w:p>
              </w:tc>
              <w:tc>
                <w:tcPr>
                  <w:tcW w:w="353" w:type="dxa"/>
                  <w:tcMar>
                    <w:top w:w="0" w:type="dxa"/>
                    <w:left w:w="0" w:type="dxa"/>
                    <w:bottom w:w="0" w:type="dxa"/>
                    <w:right w:w="0" w:type="dxa"/>
                  </w:tcMar>
                </w:tcPr>
                <w:p w14:paraId="54A0E5C9" w14:textId="77777777" w:rsidR="00B67ACC" w:rsidRDefault="00B67ACC" w:rsidP="007B3B44">
                  <w:pPr>
                    <w:rPr>
                      <w:sz w:val="2"/>
                    </w:rPr>
                  </w:pPr>
                </w:p>
              </w:tc>
              <w:tc>
                <w:tcPr>
                  <w:tcW w:w="8615" w:type="dxa"/>
                  <w:vMerge/>
                  <w:tcMar>
                    <w:top w:w="0" w:type="dxa"/>
                    <w:left w:w="0" w:type="dxa"/>
                    <w:bottom w:w="0" w:type="dxa"/>
                    <w:right w:w="0" w:type="dxa"/>
                  </w:tcMar>
                </w:tcPr>
                <w:p w14:paraId="3B9C4223" w14:textId="77777777" w:rsidR="00B67ACC" w:rsidRDefault="00B67ACC" w:rsidP="007B3B44"/>
              </w:tc>
            </w:tr>
          </w:tbl>
          <w:p w14:paraId="069ADB30" w14:textId="77777777" w:rsidR="00B67ACC" w:rsidRDefault="00B67ACC" w:rsidP="007B3B44">
            <w:pPr>
              <w:rPr>
                <w:sz w:val="2"/>
              </w:rPr>
            </w:pPr>
          </w:p>
        </w:tc>
      </w:tr>
    </w:tbl>
    <w:p w14:paraId="4A420E27" w14:textId="77777777" w:rsidR="0036195B" w:rsidRDefault="0036195B" w:rsidP="00740D64">
      <w:pPr>
        <w:spacing w:line="240" w:lineRule="exact"/>
      </w:pPr>
    </w:p>
    <w:p w14:paraId="3331D25A" w14:textId="38F160FA" w:rsidR="00740D64" w:rsidRPr="00B67ACC" w:rsidRDefault="00740D64" w:rsidP="00B67ACC">
      <w:pPr>
        <w:spacing w:before="80" w:after="20"/>
        <w:ind w:left="1800" w:right="1700"/>
        <w:jc w:val="center"/>
        <w:rPr>
          <w:rFonts w:ascii="Trebuchet MS" w:eastAsia="Trebuchet MS" w:hAnsi="Trebuchet MS" w:cs="Trebuchet MS"/>
          <w:color w:val="000000"/>
        </w:rPr>
      </w:pPr>
      <w:r w:rsidRPr="007F7F3B">
        <w:rPr>
          <w:rFonts w:ascii="Trebuchet MS" w:eastAsia="Trebuchet MS" w:hAnsi="Trebuchet MS" w:cs="Trebuchet MS"/>
          <w:color w:val="000000"/>
        </w:rPr>
        <w:t xml:space="preserve">N° de consultation : </w:t>
      </w:r>
      <w:r w:rsidR="001D15AA" w:rsidRPr="007F7F3B">
        <w:rPr>
          <w:rFonts w:ascii="Trebuchet MS" w:eastAsia="Trebuchet MS" w:hAnsi="Trebuchet MS" w:cs="Trebuchet MS"/>
          <w:color w:val="000000"/>
        </w:rPr>
        <w:t>25PIA048</w:t>
      </w:r>
    </w:p>
    <w:p w14:paraId="527FB7D0" w14:textId="77777777" w:rsidR="00740D64" w:rsidRPr="002D118C" w:rsidRDefault="00740D64" w:rsidP="001D15AA">
      <w:pPr>
        <w:spacing w:before="0" w:after="0" w:line="240" w:lineRule="exact"/>
        <w:rPr>
          <w:rFonts w:ascii="Trebuchet MS" w:eastAsia="Trebuchet MS" w:hAnsi="Trebuchet MS" w:cs="Trebuchet MS"/>
          <w:color w:val="FF0000"/>
          <w:u w:val="single"/>
        </w:rPr>
      </w:pPr>
    </w:p>
    <w:p w14:paraId="19B9485C" w14:textId="77777777" w:rsidR="00740D64" w:rsidRDefault="00740D64" w:rsidP="001D15AA">
      <w:pPr>
        <w:spacing w:before="0" w:after="0" w:line="240" w:lineRule="exact"/>
        <w:jc w:val="center"/>
      </w:pPr>
    </w:p>
    <w:p w14:paraId="3D24A559" w14:textId="77777777" w:rsidR="00C27CA9" w:rsidRPr="006405BB" w:rsidRDefault="00C27CA9" w:rsidP="00C27CA9">
      <w:pPr>
        <w:ind w:left="1780" w:right="1680"/>
        <w:jc w:val="center"/>
        <w:rPr>
          <w:rFonts w:ascii="Trebuchet MS" w:eastAsia="Trebuchet MS" w:hAnsi="Trebuchet MS" w:cs="Trebuchet MS"/>
          <w:b/>
          <w:color w:val="000000"/>
        </w:rPr>
      </w:pPr>
      <w:bookmarkStart w:id="0" w:name="_Hlk203471436"/>
      <w:bookmarkStart w:id="1" w:name="_Hlk215220677"/>
      <w:r w:rsidRPr="006405BB">
        <w:rPr>
          <w:rFonts w:ascii="Trebuchet MS" w:eastAsia="Trebuchet MS" w:hAnsi="Trebuchet MS" w:cs="Trebuchet MS"/>
          <w:b/>
          <w:color w:val="000000"/>
        </w:rPr>
        <w:t>Université Grenoble Alpes</w:t>
      </w:r>
    </w:p>
    <w:p w14:paraId="41E81DE0" w14:textId="77777777" w:rsidR="00C27CA9" w:rsidRPr="006405BB" w:rsidRDefault="00C27CA9" w:rsidP="00C27CA9">
      <w:pPr>
        <w:ind w:left="1780" w:right="1680"/>
        <w:jc w:val="center"/>
        <w:rPr>
          <w:rFonts w:ascii="Trebuchet MS" w:eastAsia="Trebuchet MS" w:hAnsi="Trebuchet MS" w:cs="Trebuchet MS"/>
          <w:color w:val="000000"/>
        </w:rPr>
      </w:pPr>
      <w:r w:rsidRPr="006405BB">
        <w:rPr>
          <w:rFonts w:ascii="Trebuchet MS" w:eastAsia="Trebuchet MS" w:hAnsi="Trebuchet MS" w:cs="Trebuchet MS"/>
          <w:color w:val="000000"/>
        </w:rPr>
        <w:t>Direction générale déléguée patrimoine aménagement</w:t>
      </w:r>
      <w:r>
        <w:rPr>
          <w:rFonts w:ascii="Trebuchet MS" w:eastAsia="Trebuchet MS" w:hAnsi="Trebuchet MS" w:cs="Trebuchet MS"/>
          <w:color w:val="000000"/>
        </w:rPr>
        <w:t xml:space="preserve"> </w:t>
      </w:r>
      <w:r w:rsidRPr="006405BB">
        <w:rPr>
          <w:rFonts w:ascii="Trebuchet MS" w:eastAsia="Trebuchet MS" w:hAnsi="Trebuchet MS" w:cs="Trebuchet MS"/>
          <w:color w:val="000000"/>
        </w:rPr>
        <w:t>et transition énergétique</w:t>
      </w:r>
    </w:p>
    <w:p w14:paraId="00CEEC5A" w14:textId="77777777" w:rsidR="00C27CA9" w:rsidRPr="006405BB" w:rsidRDefault="00C27CA9" w:rsidP="00C27CA9">
      <w:pPr>
        <w:ind w:left="1780" w:right="1680"/>
        <w:jc w:val="center"/>
        <w:rPr>
          <w:rFonts w:ascii="Trebuchet MS" w:eastAsia="Trebuchet MS" w:hAnsi="Trebuchet MS" w:cs="Trebuchet MS"/>
          <w:color w:val="000000"/>
        </w:rPr>
      </w:pPr>
      <w:r w:rsidRPr="006405BB">
        <w:rPr>
          <w:rFonts w:ascii="Trebuchet MS" w:eastAsia="Trebuchet MS" w:hAnsi="Trebuchet MS" w:cs="Trebuchet MS"/>
          <w:color w:val="000000"/>
        </w:rPr>
        <w:t>CS 40700</w:t>
      </w:r>
    </w:p>
    <w:p w14:paraId="749C838E" w14:textId="152BE328" w:rsidR="00740D64" w:rsidRPr="00C27CA9" w:rsidRDefault="00C27CA9" w:rsidP="00C27CA9">
      <w:pPr>
        <w:ind w:left="1780" w:right="1680"/>
        <w:jc w:val="center"/>
        <w:sectPr w:rsidR="00740D64" w:rsidRPr="00C27CA9" w:rsidSect="007F527B">
          <w:footerReference w:type="default" r:id="rId10"/>
          <w:pgSz w:w="11906" w:h="16838"/>
          <w:pgMar w:top="720" w:right="720" w:bottom="720" w:left="720" w:header="708" w:footer="708" w:gutter="0"/>
          <w:cols w:space="708"/>
          <w:titlePg/>
          <w:docGrid w:linePitch="360"/>
        </w:sectPr>
      </w:pPr>
      <w:r w:rsidRPr="006405BB">
        <w:rPr>
          <w:rFonts w:ascii="Trebuchet MS" w:eastAsia="Trebuchet MS" w:hAnsi="Trebuchet MS" w:cs="Trebuchet MS"/>
          <w:color w:val="000000"/>
        </w:rPr>
        <w:t>38400 Saint Martin d'Hère</w:t>
      </w:r>
      <w:r>
        <w:rPr>
          <w:rFonts w:ascii="Trebuchet MS" w:eastAsia="Trebuchet MS" w:hAnsi="Trebuchet MS" w:cs="Trebuchet MS"/>
          <w:color w:val="000000"/>
        </w:rPr>
        <w:t>s</w:t>
      </w:r>
      <w:bookmarkEnd w:id="0"/>
    </w:p>
    <w:bookmarkEnd w:id="1"/>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7F7F3B"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7F7F3B"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7F7F3B"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7F7F3B"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7F7F3B"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58792B09" w14:textId="77777777" w:rsidR="001D15AA" w:rsidRDefault="001D15AA" w:rsidP="00E67CB2">
      <w:pPr>
        <w:spacing w:before="0" w:after="0"/>
        <w:rPr>
          <w:rFonts w:cs="Arial"/>
        </w:rPr>
      </w:pPr>
    </w:p>
    <w:p w14:paraId="0B17D492" w14:textId="77777777" w:rsidR="001D15AA" w:rsidRDefault="001D15AA" w:rsidP="00E67CB2">
      <w:pPr>
        <w:spacing w:before="0" w:after="0"/>
        <w:rPr>
          <w:rFonts w:cs="Arial"/>
        </w:rPr>
      </w:pPr>
    </w:p>
    <w:p w14:paraId="43CA3B2F" w14:textId="3B74CE36" w:rsidR="00215453" w:rsidRDefault="001D15AA" w:rsidP="00E67CB2">
      <w:pPr>
        <w:spacing w:before="0" w:after="0"/>
        <w:rPr>
          <w:rFonts w:cs="Arial"/>
        </w:rPr>
      </w:pPr>
      <w:r>
        <w:rPr>
          <w:rFonts w:cs="Arial"/>
        </w:rPr>
        <w:t>Voir tableau de répartition des honoraires</w:t>
      </w:r>
    </w:p>
    <w:p w14:paraId="71682BE0" w14:textId="44682976" w:rsidR="00215453" w:rsidRDefault="00215453" w:rsidP="00E67CB2">
      <w:pPr>
        <w:spacing w:before="0" w:after="0"/>
        <w:rPr>
          <w:rFonts w:cs="Arial"/>
        </w:rPr>
      </w:pPr>
    </w:p>
    <w:p w14:paraId="6B0B5BB9" w14:textId="2DCAA977"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34FC74E0" w:rsidR="00740D64" w:rsidRDefault="00615DD2" w:rsidP="00920859">
      <w:pPr>
        <w:pStyle w:val="Titre1"/>
        <w:rPr>
          <w:rFonts w:ascii="Trebuchet MS" w:hAnsi="Trebuchet MS"/>
        </w:rPr>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1D5FA01D" w14:textId="77777777" w:rsidR="001D15AA" w:rsidRPr="00EA28AC" w:rsidRDefault="001D15AA" w:rsidP="001D15AA">
      <w:pPr>
        <w:shd w:val="clear" w:color="auto" w:fill="FFFFFF"/>
        <w:ind w:right="-286"/>
        <w:jc w:val="both"/>
        <w:rPr>
          <w:rFonts w:cs="Arial"/>
          <w:b/>
          <w:spacing w:val="-5"/>
          <w:szCs w:val="20"/>
        </w:rPr>
      </w:pPr>
      <w:r w:rsidRPr="00EA28AC">
        <w:rPr>
          <w:rFonts w:cs="Arial"/>
          <w:b/>
          <w:spacing w:val="-5"/>
          <w:szCs w:val="20"/>
        </w:rPr>
        <w:t>L</w:t>
      </w:r>
      <w:r>
        <w:rPr>
          <w:rFonts w:cs="Arial"/>
          <w:b/>
          <w:spacing w:val="-5"/>
          <w:szCs w:val="20"/>
        </w:rPr>
        <w:t xml:space="preserve">a note méthodologique </w:t>
      </w:r>
      <w:r w:rsidRPr="00EA28AC">
        <w:rPr>
          <w:rFonts w:cs="Arial"/>
          <w:b/>
          <w:spacing w:val="-5"/>
          <w:szCs w:val="20"/>
        </w:rPr>
        <w:t xml:space="preserve">est un document de synthèse permettant </w:t>
      </w:r>
      <w:r>
        <w:rPr>
          <w:rFonts w:cs="Arial"/>
          <w:b/>
          <w:spacing w:val="-5"/>
          <w:szCs w:val="20"/>
        </w:rPr>
        <w:t xml:space="preserve">au groupement </w:t>
      </w:r>
      <w:r w:rsidRPr="00EA28AC">
        <w:rPr>
          <w:rFonts w:cs="Arial"/>
          <w:b/>
          <w:spacing w:val="-5"/>
          <w:szCs w:val="20"/>
        </w:rPr>
        <w:t>d’expliquer</w:t>
      </w:r>
      <w:r>
        <w:rPr>
          <w:rFonts w:cs="Arial"/>
          <w:b/>
          <w:spacing w:val="-5"/>
          <w:szCs w:val="20"/>
        </w:rPr>
        <w:t xml:space="preserve"> la compréhension du projet, </w:t>
      </w:r>
      <w:r w:rsidRPr="00EA28AC">
        <w:rPr>
          <w:rFonts w:cs="Arial"/>
          <w:b/>
          <w:spacing w:val="-5"/>
          <w:szCs w:val="20"/>
        </w:rPr>
        <w:t>les moyens</w:t>
      </w:r>
      <w:r>
        <w:rPr>
          <w:rFonts w:cs="Arial"/>
          <w:b/>
          <w:spacing w:val="-5"/>
          <w:szCs w:val="20"/>
        </w:rPr>
        <w:t xml:space="preserve"> humains et </w:t>
      </w:r>
      <w:r w:rsidRPr="00EA28AC">
        <w:rPr>
          <w:rFonts w:cs="Arial"/>
          <w:b/>
          <w:spacing w:val="-5"/>
          <w:szCs w:val="20"/>
        </w:rPr>
        <w:t>méthodologies</w:t>
      </w:r>
      <w:r>
        <w:rPr>
          <w:rFonts w:cs="Arial"/>
          <w:b/>
          <w:spacing w:val="-5"/>
          <w:szCs w:val="20"/>
        </w:rPr>
        <w:t xml:space="preserve"> </w:t>
      </w:r>
      <w:r w:rsidRPr="00EA28AC">
        <w:rPr>
          <w:rFonts w:cs="Arial"/>
          <w:b/>
          <w:spacing w:val="-5"/>
          <w:szCs w:val="20"/>
        </w:rPr>
        <w:t>qu’</w:t>
      </w:r>
      <w:r>
        <w:rPr>
          <w:rFonts w:cs="Arial"/>
          <w:b/>
          <w:spacing w:val="-5"/>
          <w:szCs w:val="20"/>
        </w:rPr>
        <w:t>il</w:t>
      </w:r>
      <w:r w:rsidRPr="00EA28AC">
        <w:rPr>
          <w:rFonts w:cs="Arial"/>
          <w:b/>
          <w:spacing w:val="-5"/>
          <w:szCs w:val="20"/>
        </w:rPr>
        <w:t xml:space="preserv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p>
    <w:p w14:paraId="788E4123" w14:textId="77777777" w:rsidR="001D15AA" w:rsidRDefault="001D15AA" w:rsidP="001D15AA">
      <w:pPr>
        <w:shd w:val="clear" w:color="auto" w:fill="FFFFFF"/>
        <w:ind w:right="-286"/>
        <w:jc w:val="both"/>
        <w:rPr>
          <w:rFonts w:cs="Arial"/>
          <w:i/>
          <w:spacing w:val="-5"/>
          <w:szCs w:val="20"/>
        </w:rPr>
      </w:pPr>
    </w:p>
    <w:p w14:paraId="0465DC4C" w14:textId="77777777" w:rsidR="001D15AA" w:rsidRPr="00A944BD" w:rsidRDefault="001D15AA" w:rsidP="001D15AA">
      <w:pPr>
        <w:autoSpaceDE w:val="0"/>
        <w:autoSpaceDN w:val="0"/>
        <w:adjustRightInd w:val="0"/>
        <w:ind w:right="-2"/>
        <w:jc w:val="both"/>
        <w:rPr>
          <w:rFonts w:cs="Arial"/>
        </w:rPr>
      </w:pPr>
      <w:r>
        <w:rPr>
          <w:rFonts w:cs="Arial"/>
        </w:rPr>
        <w:t xml:space="preserve">Critère 2 : </w:t>
      </w:r>
      <w:bookmarkStart w:id="2" w:name="_Hlk193360676"/>
      <w:r w:rsidRPr="00A944BD">
        <w:rPr>
          <w:rFonts w:ascii="Trebuchet MS" w:hAnsi="Trebuchet MS" w:cs="Arial"/>
          <w:i/>
        </w:rPr>
        <w:t>Compréhension du projet et de ses enjeux</w:t>
      </w:r>
      <w:bookmarkEnd w:id="2"/>
      <w:r>
        <w:rPr>
          <w:rFonts w:ascii="Trebuchet MS" w:hAnsi="Trebuchet MS" w:cs="Arial"/>
          <w:i/>
        </w:rPr>
        <w:t xml:space="preserve"> </w:t>
      </w:r>
      <w:r w:rsidRPr="00A944BD">
        <w:rPr>
          <w:rFonts w:ascii="Trebuchet MS" w:hAnsi="Trebuchet MS" w:cs="Arial"/>
          <w:i/>
        </w:rPr>
        <w:t xml:space="preserve">: </w:t>
      </w:r>
      <w:r>
        <w:rPr>
          <w:rFonts w:ascii="Trebuchet MS" w:hAnsi="Trebuchet MS" w:cs="Arial"/>
          <w:i/>
        </w:rPr>
        <w:t>25</w:t>
      </w:r>
      <w:r w:rsidRPr="00A944BD">
        <w:rPr>
          <w:rFonts w:ascii="Trebuchet MS" w:hAnsi="Trebuchet MS" w:cs="Arial"/>
          <w:i/>
        </w:rPr>
        <w:t>%</w:t>
      </w:r>
    </w:p>
    <w:p w14:paraId="52C0F765" w14:textId="77777777" w:rsidR="001D15AA" w:rsidRPr="009E471B" w:rsidRDefault="001D15AA" w:rsidP="001D15AA">
      <w:pPr>
        <w:autoSpaceDE w:val="0"/>
        <w:autoSpaceDN w:val="0"/>
        <w:adjustRightInd w:val="0"/>
        <w:ind w:right="-286"/>
        <w:jc w:val="both"/>
        <w:rPr>
          <w:rFonts w:cs="Arial"/>
          <w:snapToGrid w:val="0"/>
          <w:color w:val="000000"/>
          <w:szCs w:val="20"/>
        </w:rPr>
      </w:pPr>
    </w:p>
    <w:p w14:paraId="4FDFC8D7"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728B034"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253F52">
        <w:rPr>
          <w:rFonts w:cs="Arial"/>
          <w:color w:val="000000" w:themeColor="text1"/>
        </w:rPr>
        <w:t>Le candidat devra détailler sa compréhension du projet et de ses enjeux. Il est invité à détailler :</w:t>
      </w:r>
    </w:p>
    <w:p w14:paraId="4EFC9B66" w14:textId="77777777" w:rsidR="001D15AA" w:rsidRPr="00253F52"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4BE27018" w14:textId="65D2EC38" w:rsidR="001D15AA" w:rsidRPr="00BA36CC" w:rsidRDefault="001D15AA" w:rsidP="001D15AA">
      <w:pPr>
        <w:pStyle w:val="Paragraphedeliste"/>
        <w:numPr>
          <w:ilvl w:val="0"/>
          <w:numId w:val="5"/>
        </w:numPr>
        <w:pBdr>
          <w:top w:val="single" w:sz="4" w:space="1" w:color="auto"/>
          <w:left w:val="single" w:sz="4" w:space="4" w:color="auto"/>
          <w:bottom w:val="single" w:sz="4" w:space="1" w:color="auto"/>
          <w:right w:val="single" w:sz="4" w:space="4" w:color="auto"/>
        </w:pBdr>
        <w:spacing w:before="0" w:after="0"/>
        <w:contextualSpacing w:val="0"/>
        <w:jc w:val="both"/>
        <w:rPr>
          <w:rFonts w:cs="Arial"/>
          <w:color w:val="000000" w:themeColor="text1"/>
        </w:rPr>
      </w:pPr>
      <w:r w:rsidRPr="003B353E">
        <w:rPr>
          <w:rFonts w:cs="Arial"/>
          <w:color w:val="000000" w:themeColor="text1"/>
        </w:rPr>
        <w:t xml:space="preserve">La prise en compte du projet en site occupé par rapport au chantier et phasage envisagé en prenant en compte toutes les contraintes </w:t>
      </w:r>
      <w:r>
        <w:rPr>
          <w:rFonts w:cs="Arial"/>
          <w:color w:val="000000" w:themeColor="text1"/>
        </w:rPr>
        <w:t>(10%) ;</w:t>
      </w:r>
    </w:p>
    <w:p w14:paraId="48F332F8" w14:textId="77777777" w:rsidR="001D15AA" w:rsidRPr="003B353E" w:rsidRDefault="001D15AA" w:rsidP="001D15AA">
      <w:pPr>
        <w:pStyle w:val="Paragraphedeliste"/>
        <w:numPr>
          <w:ilvl w:val="0"/>
          <w:numId w:val="5"/>
        </w:numPr>
        <w:pBdr>
          <w:top w:val="single" w:sz="4" w:space="1" w:color="auto"/>
          <w:left w:val="single" w:sz="4" w:space="4" w:color="auto"/>
          <w:bottom w:val="single" w:sz="4" w:space="1" w:color="auto"/>
          <w:right w:val="single" w:sz="4" w:space="4" w:color="auto"/>
        </w:pBdr>
        <w:spacing w:before="0" w:after="0"/>
        <w:contextualSpacing w:val="0"/>
        <w:jc w:val="both"/>
        <w:rPr>
          <w:rFonts w:cs="Arial"/>
          <w:color w:val="000000" w:themeColor="text1"/>
        </w:rPr>
      </w:pPr>
      <w:r>
        <w:rPr>
          <w:rFonts w:cs="Arial"/>
          <w:color w:val="000000" w:themeColor="text1"/>
        </w:rPr>
        <w:t xml:space="preserve">Pertinence des </w:t>
      </w:r>
      <w:r w:rsidRPr="003B353E">
        <w:rPr>
          <w:rFonts w:cs="Arial"/>
          <w:color w:val="000000" w:themeColor="text1"/>
        </w:rPr>
        <w:t xml:space="preserve">mesures pour garantir </w:t>
      </w:r>
      <w:r>
        <w:rPr>
          <w:rFonts w:cs="Arial"/>
          <w:color w:val="000000" w:themeColor="text1"/>
        </w:rPr>
        <w:t xml:space="preserve">voire améliorer </w:t>
      </w:r>
      <w:r w:rsidRPr="003B353E">
        <w:rPr>
          <w:rFonts w:cs="Arial"/>
          <w:color w:val="000000" w:themeColor="text1"/>
        </w:rPr>
        <w:t>le respect des délais</w:t>
      </w:r>
      <w:r>
        <w:rPr>
          <w:rFonts w:cs="Arial"/>
          <w:color w:val="000000" w:themeColor="text1"/>
        </w:rPr>
        <w:t xml:space="preserve"> (10%) ;</w:t>
      </w:r>
    </w:p>
    <w:p w14:paraId="34F71D4D" w14:textId="58F341F1" w:rsidR="001D15AA" w:rsidRPr="003B353E" w:rsidRDefault="001D15AA" w:rsidP="001D15AA">
      <w:pPr>
        <w:pStyle w:val="Paragraphedeliste"/>
        <w:numPr>
          <w:ilvl w:val="0"/>
          <w:numId w:val="5"/>
        </w:numPr>
        <w:pBdr>
          <w:top w:val="single" w:sz="4" w:space="1" w:color="auto"/>
          <w:left w:val="single" w:sz="4" w:space="4" w:color="auto"/>
          <w:bottom w:val="single" w:sz="4" w:space="1" w:color="auto"/>
          <w:right w:val="single" w:sz="4" w:space="4" w:color="auto"/>
        </w:pBdr>
        <w:spacing w:before="0" w:after="0"/>
        <w:contextualSpacing w:val="0"/>
        <w:jc w:val="both"/>
        <w:rPr>
          <w:rFonts w:cs="Arial"/>
          <w:color w:val="000000" w:themeColor="text1"/>
        </w:rPr>
      </w:pPr>
      <w:r>
        <w:rPr>
          <w:rFonts w:cs="Arial"/>
          <w:color w:val="000000" w:themeColor="text1"/>
        </w:rPr>
        <w:t>P</w:t>
      </w:r>
      <w:r w:rsidRPr="003B353E">
        <w:rPr>
          <w:rFonts w:cs="Arial"/>
          <w:color w:val="000000" w:themeColor="text1"/>
        </w:rPr>
        <w:t>rise en compte de la problématique amiante</w:t>
      </w:r>
      <w:r>
        <w:rPr>
          <w:rFonts w:cs="Arial"/>
          <w:color w:val="000000" w:themeColor="text1"/>
        </w:rPr>
        <w:t xml:space="preserve"> (5%)</w:t>
      </w:r>
      <w:r w:rsidRPr="003B353E">
        <w:rPr>
          <w:rFonts w:cs="Arial"/>
          <w:color w:val="000000" w:themeColor="text1"/>
        </w:rPr>
        <w:t xml:space="preserve"> ;</w:t>
      </w:r>
    </w:p>
    <w:p w14:paraId="072BD836"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8123CCD"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EB34C41"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F8133E7"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AB0FA0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4275124C"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04BBE16"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4C8089E"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8FF58D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6FFCF8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EC83F76"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337632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EE41F2C"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608C9773"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C9B0706"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2692867"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73FCC3E"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58B0B5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23DDD0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A54E44F"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5C755DB"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B35A45F"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3EFCD6B"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1A853EB"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1A8343E"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4CE8E82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E1EA112"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815E9E9"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BBB563B" w14:textId="77777777" w:rsidR="001D15AA" w:rsidRPr="005F3C14" w:rsidRDefault="001D15AA" w:rsidP="001D15AA">
      <w:pPr>
        <w:autoSpaceDE w:val="0"/>
        <w:autoSpaceDN w:val="0"/>
        <w:adjustRightInd w:val="0"/>
        <w:ind w:right="-286"/>
        <w:jc w:val="both"/>
        <w:rPr>
          <w:rFonts w:cs="Arial"/>
          <w:snapToGrid w:val="0"/>
          <w:color w:val="000000"/>
          <w:szCs w:val="20"/>
        </w:rPr>
      </w:pPr>
    </w:p>
    <w:p w14:paraId="5F338845" w14:textId="6E01DEDA" w:rsidR="001D15AA" w:rsidRPr="001D15AA" w:rsidRDefault="001D15AA" w:rsidP="001D15AA">
      <w:pPr>
        <w:autoSpaceDE w:val="0"/>
        <w:autoSpaceDN w:val="0"/>
        <w:adjustRightInd w:val="0"/>
        <w:ind w:right="-2"/>
        <w:jc w:val="both"/>
        <w:rPr>
          <w:rFonts w:cs="Arial"/>
        </w:rPr>
      </w:pPr>
      <w:r>
        <w:rPr>
          <w:rFonts w:cs="Arial"/>
        </w:rPr>
        <w:t xml:space="preserve">Critère 3 : </w:t>
      </w:r>
      <w:r w:rsidRPr="00F2570D">
        <w:rPr>
          <w:rFonts w:ascii="Trebuchet MS" w:hAnsi="Trebuchet MS" w:cs="Arial"/>
          <w:i/>
        </w:rPr>
        <w:t>Organisation et compétences de l’équipe</w:t>
      </w:r>
      <w:r w:rsidRPr="00A944BD">
        <w:rPr>
          <w:rFonts w:ascii="Trebuchet MS" w:hAnsi="Trebuchet MS" w:cs="Arial"/>
          <w:i/>
        </w:rPr>
        <w:t xml:space="preserve"> : </w:t>
      </w:r>
      <w:r>
        <w:rPr>
          <w:rFonts w:ascii="Trebuchet MS" w:hAnsi="Trebuchet MS" w:cs="Arial"/>
          <w:i/>
        </w:rPr>
        <w:t>30</w:t>
      </w:r>
      <w:r w:rsidRPr="00A944BD">
        <w:rPr>
          <w:rFonts w:ascii="Trebuchet MS" w:hAnsi="Trebuchet MS" w:cs="Arial"/>
          <w:i/>
        </w:rPr>
        <w:t>%</w:t>
      </w:r>
    </w:p>
    <w:p w14:paraId="56FF9C80" w14:textId="77777777" w:rsidR="001D15AA" w:rsidRPr="00687A3F" w:rsidRDefault="001D15AA" w:rsidP="001D15AA">
      <w:pPr>
        <w:pStyle w:val="Paragraphedeliste"/>
        <w:autoSpaceDE w:val="0"/>
        <w:autoSpaceDN w:val="0"/>
        <w:adjustRightInd w:val="0"/>
        <w:ind w:left="284" w:right="-286"/>
        <w:jc w:val="both"/>
        <w:rPr>
          <w:rFonts w:cs="Arial"/>
          <w:szCs w:val="20"/>
        </w:rPr>
      </w:pPr>
    </w:p>
    <w:p w14:paraId="2723C7BF"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2A3F41">
        <w:rPr>
          <w:rFonts w:cs="Arial"/>
          <w:color w:val="000000" w:themeColor="text1"/>
        </w:rPr>
        <w:t>Pertinence de la méthodologie de travail et de l’organisation envisagée</w:t>
      </w:r>
      <w:r>
        <w:rPr>
          <w:rFonts w:cs="Arial"/>
          <w:color w:val="000000" w:themeColor="text1"/>
        </w:rPr>
        <w:t xml:space="preserve"> au sein du groupement de maitrise d’œuvre ou du candidat unique (15%)</w:t>
      </w:r>
    </w:p>
    <w:p w14:paraId="22B2BDC9"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E2781DD" w14:textId="77777777" w:rsidR="001D15AA" w:rsidRPr="003D6CC8"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3D6CC8">
        <w:rPr>
          <w:rFonts w:cs="Arial"/>
          <w:color w:val="000000" w:themeColor="text1"/>
        </w:rPr>
        <w:t>Le candidat devra détailler les mesures qu’il entend mettre en place en phase études et en phase travaux, pour répondre aux exigences de la maîtrise d’ouvrage et du projet. Il est invité à détailler :</w:t>
      </w:r>
    </w:p>
    <w:p w14:paraId="0CADDDD2" w14:textId="7E71C23D"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3D6CC8">
        <w:rPr>
          <w:rFonts w:cs="Arial"/>
          <w:color w:val="000000" w:themeColor="text1"/>
        </w:rPr>
        <w:t>•</w:t>
      </w:r>
      <w:r w:rsidRPr="003D6CC8">
        <w:rPr>
          <w:rFonts w:cs="Arial"/>
          <w:color w:val="000000" w:themeColor="text1"/>
        </w:rPr>
        <w:tab/>
        <w:t>La méthodologie de travail et l’organisation envisagées au sein de son groupement (lien avec ses cotraitants, animation de l’équipe par le mandataire, circuit de validation, …)</w:t>
      </w:r>
      <w:r w:rsidR="00577432">
        <w:rPr>
          <w:rFonts w:cs="Arial"/>
          <w:color w:val="000000" w:themeColor="text1"/>
        </w:rPr>
        <w:t xml:space="preserve"> et avec ses sous-traitants</w:t>
      </w:r>
      <w:r w:rsidRPr="003D6CC8">
        <w:rPr>
          <w:rFonts w:cs="Arial"/>
          <w:color w:val="000000" w:themeColor="text1"/>
        </w:rPr>
        <w:t xml:space="preserve"> pour assurer le respect des différentes échéances notamment pendant les études</w:t>
      </w:r>
      <w:r>
        <w:rPr>
          <w:rFonts w:cs="Arial"/>
          <w:color w:val="000000" w:themeColor="text1"/>
        </w:rPr>
        <w:t xml:space="preserve"> et le respect du budget de l’opération</w:t>
      </w:r>
      <w:r w:rsidRPr="003D6CC8">
        <w:rPr>
          <w:rFonts w:cs="Arial"/>
          <w:color w:val="000000" w:themeColor="text1"/>
        </w:rPr>
        <w:t>.</w:t>
      </w:r>
    </w:p>
    <w:p w14:paraId="05236F4D" w14:textId="77777777" w:rsidR="001D15AA" w:rsidRPr="009E358A" w:rsidRDefault="001D15AA" w:rsidP="001D15AA">
      <w:pPr>
        <w:pBdr>
          <w:top w:val="single" w:sz="4" w:space="1" w:color="auto"/>
          <w:left w:val="single" w:sz="4" w:space="4" w:color="auto"/>
          <w:bottom w:val="single" w:sz="4" w:space="1" w:color="auto"/>
          <w:right w:val="single" w:sz="4" w:space="4" w:color="auto"/>
        </w:pBdr>
        <w:ind w:left="426" w:firstLine="282"/>
        <w:jc w:val="both"/>
        <w:rPr>
          <w:rFonts w:cs="Arial"/>
          <w:color w:val="000000" w:themeColor="text1"/>
        </w:rPr>
      </w:pPr>
      <w:r w:rsidRPr="009E358A">
        <w:rPr>
          <w:rFonts w:cs="Arial"/>
          <w:color w:val="000000" w:themeColor="text1"/>
        </w:rPr>
        <w:t>Le candidat fournira un organigramme de synthèse traduisant la méthodologie de travail envisagée ;</w:t>
      </w:r>
    </w:p>
    <w:p w14:paraId="3B717E51" w14:textId="77777777" w:rsidR="001D15AA" w:rsidRPr="003D6CC8"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3D6CC8">
        <w:rPr>
          <w:rFonts w:cs="Arial"/>
          <w:color w:val="000000" w:themeColor="text1"/>
        </w:rPr>
        <w:t>•</w:t>
      </w:r>
      <w:r w:rsidRPr="003D6CC8">
        <w:rPr>
          <w:rFonts w:cs="Arial"/>
          <w:color w:val="000000" w:themeColor="text1"/>
        </w:rPr>
        <w:tab/>
        <w:t>La méthode de travail envisagée avec l’OPC en phase conception et travaux ;</w:t>
      </w:r>
    </w:p>
    <w:p w14:paraId="0C07BCC0" w14:textId="77777777" w:rsidR="001D15AA" w:rsidRPr="003D6CC8"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3D6CC8">
        <w:rPr>
          <w:rFonts w:cs="Arial"/>
          <w:color w:val="000000" w:themeColor="text1"/>
        </w:rPr>
        <w:t>•</w:t>
      </w:r>
      <w:r w:rsidRPr="003D6CC8">
        <w:rPr>
          <w:rFonts w:cs="Arial"/>
          <w:color w:val="000000" w:themeColor="text1"/>
        </w:rPr>
        <w:tab/>
        <w:t>L’implication et le temps passé des différents bureaux d’études (notamment fluides et</w:t>
      </w:r>
      <w:r>
        <w:rPr>
          <w:rFonts w:cs="Arial"/>
          <w:color w:val="000000" w:themeColor="text1"/>
        </w:rPr>
        <w:t xml:space="preserve"> structure</w:t>
      </w:r>
      <w:r w:rsidRPr="003D6CC8">
        <w:rPr>
          <w:rFonts w:cs="Arial"/>
          <w:color w:val="000000" w:themeColor="text1"/>
        </w:rPr>
        <w:t xml:space="preserve">) pour chaque élément de mission tant dans la phase des études </w:t>
      </w:r>
      <w:r>
        <w:rPr>
          <w:rFonts w:cs="Arial"/>
          <w:color w:val="000000" w:themeColor="text1"/>
        </w:rPr>
        <w:t xml:space="preserve">que </w:t>
      </w:r>
      <w:r w:rsidRPr="003D6CC8">
        <w:rPr>
          <w:rFonts w:cs="Arial"/>
          <w:color w:val="000000" w:themeColor="text1"/>
        </w:rPr>
        <w:t xml:space="preserve">dans la phase </w:t>
      </w:r>
      <w:r>
        <w:rPr>
          <w:rFonts w:cs="Arial"/>
          <w:color w:val="000000" w:themeColor="text1"/>
        </w:rPr>
        <w:t>d’</w:t>
      </w:r>
      <w:r w:rsidRPr="003D6CC8">
        <w:rPr>
          <w:rFonts w:cs="Arial"/>
          <w:color w:val="000000" w:themeColor="text1"/>
        </w:rPr>
        <w:t xml:space="preserve">exécution des travaux </w:t>
      </w:r>
    </w:p>
    <w:p w14:paraId="1FE0C4A1"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3D6CC8">
        <w:rPr>
          <w:rFonts w:cs="Arial"/>
          <w:color w:val="000000" w:themeColor="text1"/>
        </w:rPr>
        <w:t>•</w:t>
      </w:r>
      <w:r w:rsidRPr="003D6CC8">
        <w:rPr>
          <w:rFonts w:cs="Arial"/>
          <w:color w:val="000000" w:themeColor="text1"/>
        </w:rPr>
        <w:tab/>
        <w:t>La méthode de travail envisagée en lien avec les autres prestataires intellectuels (architecte et paysagiste conseil du campus, CT, CSPS, …).</w:t>
      </w:r>
    </w:p>
    <w:p w14:paraId="0CE414C8"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4FDEA4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C11E41D" w14:textId="4B9B1BCC"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8864BA9" w14:textId="7311511B"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A617A48" w14:textId="089D1791"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D9DCF73" w14:textId="7A2C23F9"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A6D0650" w14:textId="1397F279"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473DC367" w14:textId="277E3025"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F09BA3C" w14:textId="233A4B84"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E6FD7E1" w14:textId="73B98CCE"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05BB246" w14:textId="48D2EF96"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F3E2442"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568EE1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Pr>
          <w:rFonts w:cs="Arial"/>
          <w:color w:val="000000" w:themeColor="text1"/>
        </w:rPr>
        <w:t>Compétences des intervenants affectés à la mission (15%)</w:t>
      </w:r>
    </w:p>
    <w:p w14:paraId="75830C72"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F8169AD"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r w:rsidRPr="003D6CC8">
        <w:rPr>
          <w:rFonts w:cs="Arial"/>
          <w:color w:val="000000" w:themeColor="text1"/>
        </w:rPr>
        <w:t>Le candidat devra détailler les moyens humains qu’il mettra en place pour chacune des compétences demandées pour la réalisation de l’opération (joindre les CV, qualifications et références personnelles des membres de l’équipe).</w:t>
      </w:r>
    </w:p>
    <w:p w14:paraId="62BFD9D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5156F63"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25F181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52BC5DB"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B522F7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AF29D1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881B7E1"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377E683"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9D31D22" w14:textId="67B22852"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8C1BC43" w14:textId="7B603472"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4C8FF03" w14:textId="1DEBEAD6"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E9CD7EC" w14:textId="6214842D"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481F8D89" w14:textId="7D859CC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9DC8099" w14:textId="6B3E1C43"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48CF1666"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31190C6"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3EBB33B"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44793DC" w14:textId="77777777" w:rsidR="001D15AA" w:rsidRDefault="001D15AA" w:rsidP="001D15AA">
      <w:pPr>
        <w:rPr>
          <w:rFonts w:cs="Arial"/>
          <w:b/>
          <w:bCs/>
          <w:szCs w:val="20"/>
        </w:rPr>
      </w:pPr>
    </w:p>
    <w:p w14:paraId="1AAE31E2" w14:textId="77777777" w:rsidR="001D15AA" w:rsidRDefault="001D15AA" w:rsidP="001D15AA">
      <w:pPr>
        <w:rPr>
          <w:rFonts w:cs="Arial"/>
          <w:b/>
          <w:bCs/>
          <w:szCs w:val="20"/>
        </w:rPr>
      </w:pPr>
    </w:p>
    <w:p w14:paraId="27BC5D15" w14:textId="77777777" w:rsidR="001D15AA" w:rsidRDefault="001D15AA" w:rsidP="001D15AA">
      <w:pPr>
        <w:rPr>
          <w:rFonts w:cs="Arial"/>
          <w:b/>
          <w:bCs/>
          <w:szCs w:val="20"/>
        </w:rPr>
      </w:pPr>
    </w:p>
    <w:p w14:paraId="004BA807" w14:textId="77777777" w:rsidR="001D15AA" w:rsidRPr="002D5CED" w:rsidRDefault="001D15AA" w:rsidP="001D15AA">
      <w:pPr>
        <w:autoSpaceDE w:val="0"/>
        <w:autoSpaceDN w:val="0"/>
        <w:adjustRightInd w:val="0"/>
        <w:ind w:right="-2"/>
        <w:jc w:val="both"/>
        <w:rPr>
          <w:rFonts w:cs="Arial"/>
        </w:rPr>
      </w:pPr>
      <w:r>
        <w:rPr>
          <w:rFonts w:cs="Arial"/>
        </w:rPr>
        <w:t xml:space="preserve">Critère 4 : </w:t>
      </w:r>
      <w:r>
        <w:rPr>
          <w:rFonts w:eastAsia="Trebuchet MS" w:cs="Arial"/>
          <w:i/>
          <w:iCs/>
          <w:color w:val="000000"/>
        </w:rPr>
        <w:t>Mesures environnementales</w:t>
      </w:r>
      <w:r w:rsidRPr="004431CE">
        <w:rPr>
          <w:rFonts w:eastAsia="Trebuchet MS" w:cs="Arial"/>
          <w:i/>
          <w:iCs/>
          <w:color w:val="000000"/>
        </w:rPr>
        <w:t xml:space="preserve"> proposées dans le cadre de l’opération</w:t>
      </w:r>
      <w:r w:rsidRPr="002D5CED">
        <w:rPr>
          <w:rFonts w:eastAsia="Trebuchet MS" w:cs="Arial"/>
          <w:color w:val="000000"/>
        </w:rPr>
        <w:t> : 5%</w:t>
      </w:r>
    </w:p>
    <w:p w14:paraId="7179CD43" w14:textId="77777777" w:rsidR="001D15AA" w:rsidRDefault="001D15AA" w:rsidP="001D15AA">
      <w:pPr>
        <w:pStyle w:val="Paragraphedeliste"/>
        <w:autoSpaceDE w:val="0"/>
        <w:autoSpaceDN w:val="0"/>
        <w:adjustRightInd w:val="0"/>
        <w:ind w:left="284" w:right="-286"/>
        <w:jc w:val="both"/>
        <w:rPr>
          <w:rFonts w:cs="Arial"/>
          <w:szCs w:val="20"/>
        </w:rPr>
      </w:pPr>
    </w:p>
    <w:p w14:paraId="68C4706F" w14:textId="77777777" w:rsidR="001D15AA" w:rsidRPr="00687A3F" w:rsidRDefault="001D15AA" w:rsidP="001D15AA">
      <w:pPr>
        <w:pStyle w:val="Paragraphedeliste"/>
        <w:autoSpaceDE w:val="0"/>
        <w:autoSpaceDN w:val="0"/>
        <w:adjustRightInd w:val="0"/>
        <w:ind w:left="284" w:right="-286"/>
        <w:jc w:val="both"/>
        <w:rPr>
          <w:rFonts w:cs="Arial"/>
          <w:szCs w:val="20"/>
        </w:rPr>
      </w:pPr>
    </w:p>
    <w:p w14:paraId="531A4C88"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2F6E11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iCs/>
        </w:rPr>
      </w:pPr>
      <w:r w:rsidRPr="0067116B">
        <w:rPr>
          <w:rFonts w:cs="Arial"/>
          <w:iCs/>
        </w:rPr>
        <w:t>Le groupement candidat devra présenter les actions de la politique RSE de l’ensemble de ses membres mises en place au regard du contexte et des besoins spécifiques de l’opération. Il ne devra pas s’agir d’une simple présentation de la politique RSE générale des différents cotraitants</w:t>
      </w:r>
      <w:r>
        <w:rPr>
          <w:rFonts w:cs="Arial"/>
          <w:iCs/>
        </w:rPr>
        <w:t>.</w:t>
      </w:r>
    </w:p>
    <w:p w14:paraId="4424EC9E"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iCs/>
        </w:rPr>
      </w:pPr>
    </w:p>
    <w:p w14:paraId="3A22B265" w14:textId="77777777" w:rsidR="001D15AA" w:rsidRPr="0067116B"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bookmarkStart w:id="3" w:name="_GoBack"/>
      <w:bookmarkEnd w:id="3"/>
    </w:p>
    <w:p w14:paraId="60229778" w14:textId="77777777" w:rsidR="001D15AA" w:rsidRPr="0067116B"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A19BB13"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82A91A2"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421C38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E55E29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FE178B8"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7E0EC7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ADD0906"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CAFD2AA"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6031B96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6EA2384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6055B47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2F812D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1F6A582"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E382DF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C47357E"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2DBEC6E"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6A0A00A4"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CC774C3"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AD726DF"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AFAFE2C"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29F5AA90"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09D2237"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73671E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3EBC36D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55905EA5"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E8BD4E8"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75739082"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6D7BCF53"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41CD85FC"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0499DE81"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DF9B90E" w14:textId="77777777" w:rsidR="001D15AA" w:rsidRDefault="001D15AA" w:rsidP="001D15AA">
      <w:pPr>
        <w:pBdr>
          <w:top w:val="single" w:sz="4" w:space="1" w:color="auto"/>
          <w:left w:val="single" w:sz="4" w:space="4" w:color="auto"/>
          <w:bottom w:val="single" w:sz="4" w:space="1" w:color="auto"/>
          <w:right w:val="single" w:sz="4" w:space="4" w:color="auto"/>
        </w:pBdr>
        <w:ind w:left="426"/>
        <w:jc w:val="both"/>
        <w:rPr>
          <w:rFonts w:cs="Arial"/>
          <w:color w:val="000000" w:themeColor="text1"/>
        </w:rPr>
      </w:pPr>
    </w:p>
    <w:p w14:paraId="18F46FF4" w14:textId="77777777" w:rsidR="00C20C9F" w:rsidRDefault="00C20C9F" w:rsidP="00E16FC4">
      <w:pPr>
        <w:spacing w:line="20" w:lineRule="exact"/>
        <w:rPr>
          <w:sz w:val="2"/>
        </w:rPr>
      </w:pPr>
    </w:p>
    <w:sectPr w:rsidR="00C20C9F"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555CE" w14:textId="77777777" w:rsidR="002646F1" w:rsidRDefault="002646F1" w:rsidP="002646F1">
      <w:pPr>
        <w:spacing w:before="0" w:after="0"/>
      </w:pPr>
      <w:r>
        <w:separator/>
      </w:r>
    </w:p>
  </w:endnote>
  <w:endnote w:type="continuationSeparator" w:id="0">
    <w:p w14:paraId="5AB2020B" w14:textId="77777777" w:rsidR="002646F1" w:rsidRDefault="002646F1"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6763F17B" w:rsidR="002646F1" w:rsidRPr="002646F1" w:rsidRDefault="002646F1">
    <w:pPr>
      <w:pStyle w:val="Pieddepage"/>
      <w:rPr>
        <w:rFonts w:ascii="Trebuchet MS" w:hAnsi="Trebuchet MS"/>
        <w:color w:val="33303D"/>
        <w:sz w:val="16"/>
      </w:rPr>
    </w:pPr>
    <w:r>
      <w:rPr>
        <w:rFonts w:ascii="Trebuchet MS" w:hAnsi="Trebuchet MS"/>
        <w:color w:val="33303D"/>
        <w:sz w:val="16"/>
      </w:rPr>
      <w:t>Cadre de réponse</w:t>
    </w:r>
    <w:r w:rsidRPr="007F7F3B">
      <w:rPr>
        <w:rFonts w:ascii="Trebuchet MS" w:hAnsi="Trebuchet MS"/>
        <w:color w:val="33303D"/>
        <w:sz w:val="16"/>
      </w:rPr>
      <w:ptab w:relativeTo="margin" w:alignment="center" w:leader="none"/>
    </w:r>
    <w:r w:rsidRPr="007F7F3B">
      <w:rPr>
        <w:rFonts w:ascii="Trebuchet MS" w:hAnsi="Trebuchet MS"/>
        <w:color w:val="33303D"/>
        <w:sz w:val="16"/>
      </w:rPr>
      <w:t>Consultation n°</w:t>
    </w:r>
    <w:r w:rsidR="00C27CA9" w:rsidRPr="007F7F3B">
      <w:rPr>
        <w:rFonts w:ascii="Trebuchet MS" w:hAnsi="Trebuchet MS"/>
        <w:color w:val="33303D"/>
        <w:sz w:val="16"/>
      </w:rPr>
      <w:t>25PIA048</w:t>
    </w:r>
    <w:r w:rsidRPr="007F7F3B">
      <w:rPr>
        <w:rFonts w:ascii="Trebuchet MS" w:hAnsi="Trebuchet MS"/>
        <w:color w:val="33303D"/>
        <w:sz w:val="16"/>
      </w:rPr>
      <w:ptab w:relativeTo="margin" w:alignment="right" w:leader="none"/>
    </w:r>
    <w:r w:rsidRPr="007F7F3B">
      <w:rPr>
        <w:rFonts w:ascii="Trebuchet MS" w:hAnsi="Trebuchet MS"/>
        <w:b/>
        <w:color w:val="EA5A2D"/>
        <w:sz w:val="16"/>
      </w:rPr>
      <w:fldChar w:fldCharType="begin"/>
    </w:r>
    <w:r w:rsidRPr="007F7F3B">
      <w:rPr>
        <w:rFonts w:ascii="Trebuchet MS" w:hAnsi="Trebuchet MS"/>
        <w:b/>
        <w:color w:val="EA5A2D"/>
        <w:sz w:val="16"/>
      </w:rPr>
      <w:instrText xml:space="preserve"> PAGE   \* MERGEFORMAT </w:instrText>
    </w:r>
    <w:r w:rsidRPr="007F7F3B">
      <w:rPr>
        <w:rFonts w:ascii="Trebuchet MS" w:hAnsi="Trebuchet MS"/>
        <w:b/>
        <w:color w:val="EA5A2D"/>
        <w:sz w:val="16"/>
      </w:rPr>
      <w:fldChar w:fldCharType="separate"/>
    </w:r>
    <w:r w:rsidRPr="007F7F3B">
      <w:rPr>
        <w:rFonts w:ascii="Trebuchet MS" w:hAnsi="Trebuchet MS"/>
        <w:b/>
        <w:color w:val="EA5A2D"/>
        <w:sz w:val="16"/>
      </w:rPr>
      <w:t>2</w:t>
    </w:r>
    <w:r w:rsidRPr="007F7F3B">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0BE315D7" w:rsidR="00252840" w:rsidRPr="002646F1" w:rsidRDefault="00252840" w:rsidP="007F527B">
    <w:pPr>
      <w:pStyle w:val="Pieddepage"/>
      <w:rPr>
        <w:rFonts w:ascii="Trebuchet MS" w:hAnsi="Trebuchet MS"/>
        <w:color w:val="33303D"/>
        <w:sz w:val="16"/>
      </w:rPr>
    </w:pPr>
    <w:r>
      <w:rPr>
        <w:rFonts w:ascii="Trebuchet MS" w:hAnsi="Trebuchet MS"/>
        <w:color w:val="33303D"/>
        <w:sz w:val="16"/>
      </w:rPr>
      <w:t xml:space="preserve">Cadre de </w:t>
    </w:r>
    <w:r w:rsidRPr="007B5038">
      <w:rPr>
        <w:rFonts w:ascii="Trebuchet MS" w:hAnsi="Trebuchet MS"/>
        <w:color w:val="33303D"/>
        <w:sz w:val="16"/>
      </w:rPr>
      <w:t>réponse</w:t>
    </w:r>
    <w:r w:rsidRPr="007B5038">
      <w:rPr>
        <w:rFonts w:ascii="Trebuchet MS" w:hAnsi="Trebuchet MS"/>
        <w:color w:val="33303D"/>
        <w:sz w:val="16"/>
      </w:rPr>
      <w:ptab w:relativeTo="margin" w:alignment="center" w:leader="none"/>
    </w:r>
    <w:r w:rsidRPr="007B5038">
      <w:rPr>
        <w:rFonts w:ascii="Trebuchet MS" w:hAnsi="Trebuchet MS"/>
        <w:color w:val="33303D"/>
        <w:sz w:val="16"/>
      </w:rPr>
      <w:t>Consultation n°</w:t>
    </w:r>
    <w:r w:rsidR="00B67ACC" w:rsidRPr="007B5038">
      <w:rPr>
        <w:rFonts w:ascii="Trebuchet MS" w:hAnsi="Trebuchet MS"/>
        <w:color w:val="33303D"/>
        <w:sz w:val="16"/>
      </w:rPr>
      <w:t>25PIA048</w:t>
    </w:r>
    <w:r w:rsidRPr="007B5038">
      <w:rPr>
        <w:rFonts w:ascii="Trebuchet MS" w:hAnsi="Trebuchet MS"/>
        <w:color w:val="33303D"/>
        <w:sz w:val="16"/>
      </w:rPr>
      <w:ptab w:relativeTo="margin" w:alignment="right" w:leader="none"/>
    </w:r>
    <w:r w:rsidRPr="007B5038">
      <w:rPr>
        <w:rFonts w:ascii="Trebuchet MS" w:hAnsi="Trebuchet MS"/>
        <w:b/>
        <w:color w:val="EA5A2D"/>
        <w:sz w:val="16"/>
      </w:rPr>
      <w:fldChar w:fldCharType="begin"/>
    </w:r>
    <w:r w:rsidRPr="007B5038">
      <w:rPr>
        <w:rFonts w:ascii="Trebuchet MS" w:hAnsi="Trebuchet MS"/>
        <w:b/>
        <w:color w:val="EA5A2D"/>
        <w:sz w:val="16"/>
      </w:rPr>
      <w:instrText xml:space="preserve"> PAGE   \* MERGEFORMAT </w:instrText>
    </w:r>
    <w:r w:rsidRPr="007B5038">
      <w:rPr>
        <w:rFonts w:ascii="Trebuchet MS" w:hAnsi="Trebuchet MS"/>
        <w:b/>
        <w:color w:val="EA5A2D"/>
        <w:sz w:val="16"/>
      </w:rPr>
      <w:fldChar w:fldCharType="separate"/>
    </w:r>
    <w:r w:rsidRPr="007B5038">
      <w:rPr>
        <w:rFonts w:ascii="Trebuchet MS" w:hAnsi="Trebuchet MS"/>
        <w:b/>
        <w:color w:val="EA5A2D"/>
        <w:sz w:val="16"/>
      </w:rPr>
      <w:t>3</w:t>
    </w:r>
    <w:r w:rsidRPr="007B5038">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tblGrid>
    <w:tr w:rsidR="00BA0FC9" w14:paraId="1AC426EB" w14:textId="77777777">
      <w:trPr>
        <w:trHeight w:val="400"/>
      </w:trPr>
      <w:tc>
        <w:tcPr>
          <w:tcW w:w="9000" w:type="dxa"/>
          <w:tcMar>
            <w:top w:w="0" w:type="dxa"/>
            <w:left w:w="0" w:type="dxa"/>
            <w:bottom w:w="0" w:type="dxa"/>
            <w:right w:w="0" w:type="dxa"/>
          </w:tcMar>
          <w:vAlign w:val="center"/>
        </w:tcPr>
        <w:p w14:paraId="4A363F38" w14:textId="77777777" w:rsidR="00C27CA9" w:rsidRDefault="00C27CA9">
          <w:pPr>
            <w:pStyle w:val="Pieddepage"/>
          </w:pPr>
          <w:r>
            <w:fldChar w:fldCharType="begin"/>
          </w:r>
          <w:r>
            <w:instrText>PAGE   \* MERGEFORMAT</w:instrText>
          </w:r>
          <w:r>
            <w:fldChar w:fldCharType="separate"/>
          </w:r>
          <w:r>
            <w:t>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0F4AF" w14:textId="77777777" w:rsidR="002646F1" w:rsidRDefault="002646F1" w:rsidP="002646F1">
      <w:pPr>
        <w:spacing w:before="0" w:after="0"/>
      </w:pPr>
      <w:r>
        <w:separator/>
      </w:r>
    </w:p>
  </w:footnote>
  <w:footnote w:type="continuationSeparator" w:id="0">
    <w:p w14:paraId="659AD688" w14:textId="77777777" w:rsidR="002646F1" w:rsidRDefault="002646F1"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4" w15:restartNumberingAfterBreak="0">
    <w:nsid w:val="6E88275A"/>
    <w:multiLevelType w:val="hybridMultilevel"/>
    <w:tmpl w:val="DD909DCE"/>
    <w:lvl w:ilvl="0" w:tplc="D6E24CF4">
      <w:numFmt w:val="bullet"/>
      <w:lvlText w:val="•"/>
      <w:lvlJc w:val="left"/>
      <w:pPr>
        <w:ind w:left="786"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6156B"/>
    <w:rsid w:val="00090F2B"/>
    <w:rsid w:val="000E0896"/>
    <w:rsid w:val="00151A46"/>
    <w:rsid w:val="00162262"/>
    <w:rsid w:val="001729F6"/>
    <w:rsid w:val="0017407E"/>
    <w:rsid w:val="001A0873"/>
    <w:rsid w:val="001A1406"/>
    <w:rsid w:val="001D15AA"/>
    <w:rsid w:val="001D305B"/>
    <w:rsid w:val="00215453"/>
    <w:rsid w:val="00240FCA"/>
    <w:rsid w:val="00252840"/>
    <w:rsid w:val="002646F1"/>
    <w:rsid w:val="00297DA2"/>
    <w:rsid w:val="002E1EC6"/>
    <w:rsid w:val="00314B0E"/>
    <w:rsid w:val="003518A6"/>
    <w:rsid w:val="0036195B"/>
    <w:rsid w:val="0041750F"/>
    <w:rsid w:val="00497BD0"/>
    <w:rsid w:val="00537798"/>
    <w:rsid w:val="00560702"/>
    <w:rsid w:val="00577432"/>
    <w:rsid w:val="00615DD2"/>
    <w:rsid w:val="00626F78"/>
    <w:rsid w:val="00637D6C"/>
    <w:rsid w:val="00643F29"/>
    <w:rsid w:val="00653CA6"/>
    <w:rsid w:val="00660B85"/>
    <w:rsid w:val="007033BD"/>
    <w:rsid w:val="00714927"/>
    <w:rsid w:val="00740D64"/>
    <w:rsid w:val="007427B6"/>
    <w:rsid w:val="007A4FF3"/>
    <w:rsid w:val="007B5038"/>
    <w:rsid w:val="007B7BAA"/>
    <w:rsid w:val="007D7BE4"/>
    <w:rsid w:val="007E5EDB"/>
    <w:rsid w:val="007F527B"/>
    <w:rsid w:val="007F7F3B"/>
    <w:rsid w:val="0080372C"/>
    <w:rsid w:val="008126A0"/>
    <w:rsid w:val="00857025"/>
    <w:rsid w:val="008F5208"/>
    <w:rsid w:val="00920859"/>
    <w:rsid w:val="00923021"/>
    <w:rsid w:val="00943733"/>
    <w:rsid w:val="009E247D"/>
    <w:rsid w:val="009E5883"/>
    <w:rsid w:val="00A22E51"/>
    <w:rsid w:val="00A62F7E"/>
    <w:rsid w:val="00AA7CC7"/>
    <w:rsid w:val="00AD08C3"/>
    <w:rsid w:val="00B00C4D"/>
    <w:rsid w:val="00B25A0F"/>
    <w:rsid w:val="00B67ACC"/>
    <w:rsid w:val="00B970A4"/>
    <w:rsid w:val="00C05EF3"/>
    <w:rsid w:val="00C20C9F"/>
    <w:rsid w:val="00C20DB3"/>
    <w:rsid w:val="00C24676"/>
    <w:rsid w:val="00C27CA9"/>
    <w:rsid w:val="00C55C19"/>
    <w:rsid w:val="00C8223D"/>
    <w:rsid w:val="00CD6E36"/>
    <w:rsid w:val="00CE6115"/>
    <w:rsid w:val="00CF20B7"/>
    <w:rsid w:val="00D96641"/>
    <w:rsid w:val="00E045FC"/>
    <w:rsid w:val="00E16FC4"/>
    <w:rsid w:val="00E67CB2"/>
    <w:rsid w:val="00EB4FB3"/>
    <w:rsid w:val="00EC2A66"/>
    <w:rsid w:val="00F54D21"/>
    <w:rsid w:val="00F62896"/>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uiPriority w:val="34"/>
    <w:qFormat/>
    <w:rsid w:val="00B970A4"/>
    <w:pPr>
      <w:ind w:left="720"/>
      <w:contextualSpacing/>
    </w:pPr>
  </w:style>
  <w:style w:type="character" w:styleId="Marquedecommentaire">
    <w:name w:val="annotation reference"/>
    <w:basedOn w:val="Policepardfaut"/>
    <w:unhideWhenUsed/>
    <w:rsid w:val="00AD08C3"/>
    <w:rPr>
      <w:sz w:val="16"/>
      <w:szCs w:val="16"/>
    </w:rPr>
  </w:style>
  <w:style w:type="paragraph" w:styleId="Commentaire">
    <w:name w:val="annotation text"/>
    <w:basedOn w:val="Normal"/>
    <w:link w:val="CommentaireCar"/>
    <w:unhideWhenUsed/>
    <w:rsid w:val="00AD08C3"/>
    <w:rPr>
      <w:szCs w:val="20"/>
    </w:rPr>
  </w:style>
  <w:style w:type="character" w:customStyle="1" w:styleId="CommentaireCar">
    <w:name w:val="Commentaire Car"/>
    <w:basedOn w:val="Policepardfaut"/>
    <w:link w:val="Commentaire"/>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ParagrapheIndent2">
    <w:name w:val="ParagrapheIndent2"/>
    <w:basedOn w:val="Normal"/>
    <w:next w:val="Normal"/>
    <w:qFormat/>
    <w:rsid w:val="00B67ACC"/>
    <w:pPr>
      <w:spacing w:before="0" w:after="0"/>
    </w:pPr>
    <w:rPr>
      <w:rFonts w:ascii="Trebuchet MS" w:eastAsia="Trebuchet MS" w:hAnsi="Trebuchet MS" w:cs="Trebuchet M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C7CDF-4A9B-4317-B86A-559BC916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687</Words>
  <Characters>3782</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JAUFFRET LEONARD</cp:lastModifiedBy>
  <cp:revision>33</cp:revision>
  <dcterms:created xsi:type="dcterms:W3CDTF">2021-11-09T15:38:00Z</dcterms:created>
  <dcterms:modified xsi:type="dcterms:W3CDTF">2025-12-02T10:03:00Z</dcterms:modified>
</cp:coreProperties>
</file>